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4B1F79"/>
          <w:sz w:val="36"/>
        </w:rPr>
        <w:t>New Bird Quarantine Intake Form</w:t>
      </w:r>
    </w:p>
    <w:p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89"/>
        <w:gridCol w:w="2189"/>
        <w:gridCol w:w="2189"/>
        <w:gridCol w:w="2189"/>
        <w:gridCol w:w="2189"/>
      </w:tblGrid>
      <w:tr>
        <w:tc>
          <w:tcPr>
            <w:tcW w:type="dxa" w:w="1440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Bird ID</w:t>
            </w:r>
          </w:p>
        </w:tc>
        <w:tc>
          <w:tcPr>
            <w:tcW w:type="dxa" w:w="201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Source</w:t>
            </w:r>
          </w:p>
        </w:tc>
        <w:tc>
          <w:tcPr>
            <w:tcW w:type="dxa" w:w="172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Arrival date</w:t>
            </w:r>
          </w:p>
        </w:tc>
        <w:tc>
          <w:tcPr>
            <w:tcW w:type="dxa" w:w="201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Quarantine cage</w:t>
            </w:r>
          </w:p>
        </w:tc>
        <w:tc>
          <w:tcPr>
            <w:tcW w:type="dxa" w:w="172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Observer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201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259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Day range</w:t>
            </w:r>
          </w:p>
        </w:tc>
        <w:tc>
          <w:tcPr>
            <w:tcW w:type="dxa" w:w="748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Observation notes</w:t>
            </w:r>
          </w:p>
        </w:tc>
      </w:tr>
      <w:tr>
        <w:tc>
          <w:tcPr>
            <w:tcW w:type="dxa" w:w="2592"/>
            <w:vAlign w:val="top"/>
          </w:tcPr>
          <w:p>
            <w:r/>
            <w:r>
              <w:rPr>
                <w:b w:val="0"/>
                <w:sz w:val="17"/>
              </w:rPr>
              <w:t>Arrival check</w:t>
            </w:r>
          </w:p>
        </w:tc>
        <w:tc>
          <w:tcPr>
            <w:tcW w:type="dxa" w:w="748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592"/>
            <w:vAlign w:val="top"/>
          </w:tcPr>
          <w:p>
            <w:r/>
            <w:r>
              <w:rPr>
                <w:b w:val="0"/>
                <w:sz w:val="17"/>
              </w:rPr>
              <w:t>Days 1-7</w:t>
            </w:r>
          </w:p>
        </w:tc>
        <w:tc>
          <w:tcPr>
            <w:tcW w:type="dxa" w:w="748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592"/>
            <w:vAlign w:val="top"/>
          </w:tcPr>
          <w:p>
            <w:r/>
            <w:r>
              <w:rPr>
                <w:b w:val="0"/>
                <w:sz w:val="17"/>
              </w:rPr>
              <w:t>Days 8-14</w:t>
            </w:r>
          </w:p>
        </w:tc>
        <w:tc>
          <w:tcPr>
            <w:tcW w:type="dxa" w:w="748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592"/>
            <w:vAlign w:val="top"/>
          </w:tcPr>
          <w:p>
            <w:r/>
            <w:r>
              <w:rPr>
                <w:b w:val="0"/>
                <w:sz w:val="17"/>
              </w:rPr>
              <w:t>Days 15-21</w:t>
            </w:r>
          </w:p>
        </w:tc>
        <w:tc>
          <w:tcPr>
            <w:tcW w:type="dxa" w:w="748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592"/>
            <w:vAlign w:val="top"/>
          </w:tcPr>
          <w:p>
            <w:r/>
            <w:r>
              <w:rPr>
                <w:b w:val="0"/>
                <w:sz w:val="17"/>
              </w:rPr>
              <w:t>Days 22-30</w:t>
            </w:r>
          </w:p>
        </w:tc>
        <w:tc>
          <w:tcPr>
            <w:tcW w:type="dxa" w:w="748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2592"/>
            <w:vAlign w:val="top"/>
          </w:tcPr>
          <w:p>
            <w:r/>
            <w:r>
              <w:rPr>
                <w:b w:val="0"/>
                <w:sz w:val="17"/>
              </w:rPr>
              <w:t>Final clearance / vet notes</w:t>
            </w:r>
          </w:p>
        </w:tc>
        <w:tc>
          <w:tcPr>
            <w:tcW w:type="dxa" w:w="748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1</w:t>
            </w:r>
          </w:p>
        </w:tc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2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Separate air/space if possible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Own food/water dishes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Hand wash after handling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Droppings monitored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Breathing monitored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No shared tools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No flock contact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Clearance recorded</w:t>
            </w:r>
          </w:p>
        </w:tc>
      </w:tr>
    </w:tbl>
    <w:p>
      <w:r>
        <w:rPr>
          <w:i/>
          <w:color w:val="50465A"/>
          <w:sz w:val="17"/>
        </w:rPr>
        <w:t>Educational template only. It does not replace avian veterinary advice, diagnosis or treatment.</w:t>
      </w:r>
    </w:p>
    <w:sectPr w:rsidR="00FC693F" w:rsidRPr="0006063C" w:rsidSect="00034616">
      <w:footerReference w:type="default" r:id="rId9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Bird Quarantine Intake Form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